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8E" w:rsidRPr="00916790" w:rsidRDefault="00495E8E" w:rsidP="00495E8E">
      <w:pPr>
        <w:jc w:val="left"/>
        <w:rPr>
          <w:rFonts w:asciiTheme="minorEastAsia" w:hAnsiTheme="minorEastAsia" w:cs="Times New Roman"/>
          <w:sz w:val="30"/>
          <w:szCs w:val="30"/>
        </w:rPr>
      </w:pPr>
      <w:r w:rsidRPr="00916790">
        <w:rPr>
          <w:rFonts w:asciiTheme="minorEastAsia" w:hAnsiTheme="minorEastAsia" w:cs="Times New Roman" w:hint="eastAsia"/>
          <w:sz w:val="30"/>
          <w:szCs w:val="30"/>
        </w:rPr>
        <w:t>附2：</w:t>
      </w:r>
    </w:p>
    <w:p w:rsidR="00495E8E" w:rsidRPr="00916790" w:rsidRDefault="00495E8E" w:rsidP="00495E8E">
      <w:pPr>
        <w:jc w:val="center"/>
        <w:rPr>
          <w:rFonts w:asciiTheme="minorEastAsia" w:hAnsiTheme="minorEastAsia" w:cs="Times New Roman"/>
          <w:sz w:val="44"/>
          <w:szCs w:val="44"/>
        </w:rPr>
      </w:pPr>
      <w:r w:rsidRPr="00916790">
        <w:rPr>
          <w:rFonts w:asciiTheme="minorEastAsia" w:hAnsiTheme="minorEastAsia" w:cs="Times New Roman" w:hint="eastAsia"/>
          <w:sz w:val="44"/>
          <w:szCs w:val="44"/>
        </w:rPr>
        <w:t>调研问卷</w:t>
      </w:r>
    </w:p>
    <w:p w:rsidR="00495E8E" w:rsidRPr="00916790" w:rsidRDefault="00495E8E" w:rsidP="00495E8E">
      <w:pPr>
        <w:numPr>
          <w:ilvl w:val="0"/>
          <w:numId w:val="1"/>
        </w:numPr>
        <w:rPr>
          <w:rFonts w:asciiTheme="minorEastAsia" w:hAnsiTheme="minorEastAsia" w:cs="Times New Roman"/>
          <w:b/>
          <w:sz w:val="24"/>
        </w:rPr>
      </w:pPr>
      <w:r w:rsidRPr="00916790">
        <w:rPr>
          <w:rFonts w:asciiTheme="minorEastAsia" w:hAnsiTheme="minorEastAsia" w:cs="Times New Roman" w:hint="eastAsia"/>
          <w:b/>
          <w:sz w:val="24"/>
        </w:rPr>
        <w:t>企业基本情况</w:t>
      </w:r>
    </w:p>
    <w:p w:rsidR="00495E8E" w:rsidRPr="00916790" w:rsidRDefault="00495E8E" w:rsidP="00495E8E">
      <w:pPr>
        <w:spacing w:line="360" w:lineRule="auto"/>
        <w:rPr>
          <w:rFonts w:asciiTheme="minorEastAsia" w:hAnsiTheme="minorEastAsia" w:cs="Times New Roman"/>
          <w:sz w:val="24"/>
          <w:u w:val="single"/>
        </w:rPr>
      </w:pPr>
      <w:r w:rsidRPr="00916790">
        <w:rPr>
          <w:rFonts w:asciiTheme="minorEastAsia" w:hAnsiTheme="minorEastAsia" w:cs="Times New Roman" w:hint="eastAsia"/>
          <w:sz w:val="24"/>
        </w:rPr>
        <w:t>1. 企业名称：</w:t>
      </w:r>
    </w:p>
    <w:p w:rsidR="00495E8E" w:rsidRPr="00916790" w:rsidRDefault="00495E8E" w:rsidP="00495E8E">
      <w:pPr>
        <w:spacing w:line="360" w:lineRule="auto"/>
        <w:rPr>
          <w:rFonts w:asciiTheme="minorEastAsia" w:hAnsiTheme="minorEastAsia" w:cs="Times New Roman"/>
          <w:sz w:val="24"/>
          <w:u w:val="single"/>
        </w:rPr>
      </w:pPr>
      <w:r w:rsidRPr="00916790">
        <w:rPr>
          <w:rFonts w:asciiTheme="minorEastAsia" w:hAnsiTheme="minorEastAsia" w:cs="Times New Roman" w:hint="eastAsia"/>
          <w:sz w:val="24"/>
        </w:rPr>
        <w:t>2. 企业地址：</w:t>
      </w:r>
    </w:p>
    <w:p w:rsidR="00495E8E" w:rsidRPr="00916790" w:rsidRDefault="00495E8E" w:rsidP="00495E8E">
      <w:pPr>
        <w:spacing w:line="360" w:lineRule="auto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3. 企业资质等级</w:t>
      </w:r>
    </w:p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□施工总承包特级  □施工总承包一级 □施工总承包二级</w:t>
      </w:r>
    </w:p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□专业承包一级    □专业承包二级   □专业承包三级</w:t>
      </w:r>
    </w:p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其它_____________</w:t>
      </w:r>
    </w:p>
    <w:p w:rsidR="00495E8E" w:rsidRPr="00916790" w:rsidRDefault="00495E8E" w:rsidP="00495E8E">
      <w:pPr>
        <w:spacing w:line="360" w:lineRule="auto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4. 企业资质类别</w:t>
      </w:r>
    </w:p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□房屋建筑工程  □公路工程      □铁路工程  □港口与航道工程</w:t>
      </w:r>
    </w:p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□水利水电工程  □电力工程      □矿山工程  □冶金工程</w:t>
      </w:r>
    </w:p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□石油化工工程  □市政公用工程  □通信工程  □机电安装工程</w:t>
      </w:r>
    </w:p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专业承包企业：</w:t>
      </w:r>
      <w:bookmarkStart w:id="0" w:name="_Hlk9253423"/>
      <w:r w:rsidRPr="00916790">
        <w:rPr>
          <w:rFonts w:asciiTheme="minorEastAsia" w:hAnsiTheme="minorEastAsia" w:cs="Times New Roman" w:hint="eastAsia"/>
          <w:sz w:val="24"/>
        </w:rPr>
        <w:t>_____________</w:t>
      </w:r>
    </w:p>
    <w:bookmarkEnd w:id="0"/>
    <w:p w:rsidR="00495E8E" w:rsidRPr="00916790" w:rsidRDefault="00495E8E" w:rsidP="00495E8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设计企业：</w:t>
      </w:r>
      <w:bookmarkStart w:id="1" w:name="_Hlk9426176"/>
      <w:r w:rsidRPr="00916790">
        <w:rPr>
          <w:rFonts w:asciiTheme="minorEastAsia" w:hAnsiTheme="minorEastAsia" w:cs="Times New Roman" w:hint="eastAsia"/>
          <w:sz w:val="24"/>
        </w:rPr>
        <w:t>_____________</w:t>
      </w:r>
      <w:bookmarkEnd w:id="1"/>
    </w:p>
    <w:p w:rsidR="00495E8E" w:rsidRPr="00916790" w:rsidRDefault="00495E8E" w:rsidP="00495E8E">
      <w:pPr>
        <w:numPr>
          <w:ilvl w:val="0"/>
          <w:numId w:val="2"/>
        </w:numPr>
        <w:spacing w:line="360" w:lineRule="auto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>联 系 人：</w:t>
      </w:r>
    </w:p>
    <w:p w:rsidR="00495E8E" w:rsidRPr="00916790" w:rsidRDefault="00495E8E" w:rsidP="00495E8E">
      <w:pPr>
        <w:spacing w:line="360" w:lineRule="auto"/>
        <w:ind w:left="120"/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sz w:val="24"/>
        </w:rPr>
        <w:t xml:space="preserve">   联系电话：</w:t>
      </w:r>
    </w:p>
    <w:p w:rsidR="00495E8E" w:rsidRPr="00916790" w:rsidRDefault="00495E8E" w:rsidP="00495E8E">
      <w:pPr>
        <w:contextualSpacing/>
        <w:rPr>
          <w:rFonts w:asciiTheme="minorEastAsia" w:hAnsiTheme="minorEastAsia" w:cs="Times New Roman"/>
          <w:b/>
          <w:sz w:val="24"/>
        </w:rPr>
      </w:pPr>
    </w:p>
    <w:p w:rsidR="00495E8E" w:rsidRPr="00916790" w:rsidRDefault="00495E8E" w:rsidP="00495E8E">
      <w:pPr>
        <w:numPr>
          <w:ilvl w:val="0"/>
          <w:numId w:val="1"/>
        </w:numPr>
        <w:rPr>
          <w:rFonts w:asciiTheme="minorEastAsia" w:hAnsiTheme="minorEastAsia" w:cs="Times New Roman"/>
          <w:sz w:val="24"/>
        </w:rPr>
      </w:pPr>
      <w:r w:rsidRPr="00916790">
        <w:rPr>
          <w:rFonts w:asciiTheme="minorEastAsia" w:hAnsiTheme="minorEastAsia" w:cs="Times New Roman" w:hint="eastAsia"/>
          <w:b/>
          <w:sz w:val="24"/>
        </w:rPr>
        <w:t>企业近三年经营情况</w:t>
      </w:r>
      <w:r w:rsidRPr="00916790">
        <w:rPr>
          <w:rFonts w:asciiTheme="minorEastAsia" w:hAnsiTheme="minorEastAsia" w:cs="Times New Roman" w:hint="eastAsia"/>
          <w:sz w:val="24"/>
        </w:rPr>
        <w:t>（单位：万元）</w:t>
      </w:r>
    </w:p>
    <w:p w:rsidR="00495E8E" w:rsidRPr="00916790" w:rsidRDefault="00495E8E" w:rsidP="00495E8E">
      <w:pPr>
        <w:rPr>
          <w:rFonts w:asciiTheme="minorEastAsia" w:hAnsiTheme="minorEastAsia" w:cs="Times New Roman"/>
          <w:sz w:val="24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1"/>
        <w:gridCol w:w="1740"/>
        <w:gridCol w:w="1650"/>
        <w:gridCol w:w="1434"/>
      </w:tblGrid>
      <w:tr w:rsidR="00495E8E" w:rsidRPr="00916790" w:rsidTr="00C879C9">
        <w:trPr>
          <w:trHeight w:val="397"/>
        </w:trPr>
        <w:tc>
          <w:tcPr>
            <w:tcW w:w="3631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2016年</w:t>
            </w:r>
          </w:p>
        </w:tc>
        <w:tc>
          <w:tcPr>
            <w:tcW w:w="165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2017年</w:t>
            </w:r>
          </w:p>
        </w:tc>
        <w:tc>
          <w:tcPr>
            <w:tcW w:w="143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2018年</w:t>
            </w:r>
          </w:p>
        </w:tc>
      </w:tr>
      <w:tr w:rsidR="00495E8E" w:rsidRPr="00916790" w:rsidTr="00C879C9">
        <w:trPr>
          <w:trHeight w:val="397"/>
        </w:trPr>
        <w:tc>
          <w:tcPr>
            <w:tcW w:w="3631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完成总产值</w:t>
            </w:r>
          </w:p>
        </w:tc>
        <w:tc>
          <w:tcPr>
            <w:tcW w:w="17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495E8E" w:rsidRPr="00916790" w:rsidTr="00C879C9">
        <w:trPr>
          <w:trHeight w:val="397"/>
        </w:trPr>
        <w:tc>
          <w:tcPr>
            <w:tcW w:w="3631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新签工程承包合同额</w:t>
            </w:r>
          </w:p>
        </w:tc>
        <w:tc>
          <w:tcPr>
            <w:tcW w:w="17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495E8E" w:rsidRPr="00916790" w:rsidTr="00C879C9">
        <w:trPr>
          <w:trHeight w:val="397"/>
        </w:trPr>
        <w:tc>
          <w:tcPr>
            <w:tcW w:w="3631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营业收入</w:t>
            </w:r>
          </w:p>
        </w:tc>
        <w:tc>
          <w:tcPr>
            <w:tcW w:w="17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495E8E" w:rsidRPr="00916790" w:rsidTr="00C879C9">
        <w:trPr>
          <w:trHeight w:val="397"/>
        </w:trPr>
        <w:tc>
          <w:tcPr>
            <w:tcW w:w="3631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实现利润</w:t>
            </w:r>
          </w:p>
        </w:tc>
        <w:tc>
          <w:tcPr>
            <w:tcW w:w="17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495E8E" w:rsidRPr="00916790" w:rsidTr="00C879C9">
        <w:trPr>
          <w:trHeight w:val="397"/>
        </w:trPr>
        <w:tc>
          <w:tcPr>
            <w:tcW w:w="3631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应付账款</w:t>
            </w:r>
          </w:p>
        </w:tc>
        <w:tc>
          <w:tcPr>
            <w:tcW w:w="17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495E8E" w:rsidRPr="00916790" w:rsidTr="00C879C9">
        <w:trPr>
          <w:trHeight w:val="383"/>
        </w:trPr>
        <w:tc>
          <w:tcPr>
            <w:tcW w:w="3631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应收账款</w:t>
            </w:r>
          </w:p>
        </w:tc>
        <w:tc>
          <w:tcPr>
            <w:tcW w:w="17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495E8E" w:rsidRPr="00916790" w:rsidRDefault="00495E8E" w:rsidP="00495E8E">
      <w:pPr>
        <w:rPr>
          <w:rFonts w:asciiTheme="minorEastAsia" w:hAnsiTheme="minorEastAsia" w:cs="Times New Roman"/>
          <w:b/>
          <w:sz w:val="24"/>
        </w:rPr>
      </w:pPr>
      <w:bookmarkStart w:id="2" w:name="_Hlk9253719"/>
    </w:p>
    <w:p w:rsidR="00495E8E" w:rsidRPr="00916790" w:rsidRDefault="00495E8E" w:rsidP="00495E8E">
      <w:pPr>
        <w:rPr>
          <w:rFonts w:asciiTheme="minorEastAsia" w:hAnsiTheme="minorEastAsia" w:cs="Times New Roman"/>
          <w:b/>
          <w:sz w:val="24"/>
        </w:rPr>
      </w:pPr>
      <w:r w:rsidRPr="00916790">
        <w:rPr>
          <w:rFonts w:asciiTheme="minorEastAsia" w:hAnsiTheme="minorEastAsia" w:cs="Times New Roman" w:hint="eastAsia"/>
          <w:b/>
          <w:sz w:val="24"/>
        </w:rPr>
        <w:t>三、企业装配式建筑建设及产能情况</w:t>
      </w:r>
    </w:p>
    <w:p w:rsidR="00495E8E" w:rsidRPr="00916790" w:rsidRDefault="00495E8E" w:rsidP="00495E8E">
      <w:pPr>
        <w:rPr>
          <w:rFonts w:asciiTheme="minorEastAsia" w:hAnsiTheme="minorEastAsia" w:cs="Times New Roman"/>
          <w:b/>
          <w:sz w:val="24"/>
        </w:rPr>
      </w:pPr>
    </w:p>
    <w:p w:rsidR="00495E8E" w:rsidRPr="00916790" w:rsidRDefault="00495E8E" w:rsidP="00495E8E">
      <w:pPr>
        <w:numPr>
          <w:ilvl w:val="0"/>
          <w:numId w:val="3"/>
        </w:numPr>
        <w:jc w:val="left"/>
        <w:rPr>
          <w:rFonts w:asciiTheme="minorEastAsia" w:hAnsiTheme="minorEastAsia" w:cs="Calibri"/>
          <w:sz w:val="24"/>
        </w:rPr>
      </w:pPr>
      <w:r w:rsidRPr="00916790">
        <w:rPr>
          <w:rFonts w:asciiTheme="minorEastAsia" w:hAnsiTheme="minorEastAsia" w:cs="Calibri" w:hint="eastAsia"/>
          <w:sz w:val="24"/>
        </w:rPr>
        <w:t xml:space="preserve">企业参与装配式建筑建设情况 </w:t>
      </w:r>
    </w:p>
    <w:p w:rsidR="00495E8E" w:rsidRPr="00916790" w:rsidRDefault="00495E8E" w:rsidP="00495E8E">
      <w:pPr>
        <w:jc w:val="left"/>
        <w:rPr>
          <w:rFonts w:asciiTheme="minorEastAsia" w:hAnsiTheme="minorEastAsia" w:cs="Calibri"/>
          <w:sz w:val="24"/>
        </w:rPr>
      </w:pPr>
    </w:p>
    <w:tbl>
      <w:tblPr>
        <w:tblStyle w:val="a5"/>
        <w:tblW w:w="8776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539"/>
        <w:gridCol w:w="1575"/>
        <w:gridCol w:w="1605"/>
        <w:gridCol w:w="2040"/>
        <w:gridCol w:w="2017"/>
      </w:tblGrid>
      <w:tr w:rsidR="00495E8E" w:rsidRPr="00916790" w:rsidTr="00C879C9">
        <w:trPr>
          <w:trHeight w:val="349"/>
        </w:trPr>
        <w:tc>
          <w:tcPr>
            <w:tcW w:w="3114" w:type="dxa"/>
            <w:gridSpan w:val="2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装配式建筑施工面积</w:t>
            </w: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lastRenderedPageBreak/>
              <w:t>2017年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2018年</w:t>
            </w:r>
          </w:p>
        </w:tc>
      </w:tr>
      <w:tr w:rsidR="00495E8E" w:rsidRPr="00916790" w:rsidTr="00C879C9">
        <w:trPr>
          <w:trHeight w:val="366"/>
        </w:trPr>
        <w:tc>
          <w:tcPr>
            <w:tcW w:w="3114" w:type="dxa"/>
            <w:gridSpan w:val="2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装配式混凝土</w:t>
            </w:r>
          </w:p>
        </w:tc>
        <w:tc>
          <w:tcPr>
            <w:tcW w:w="2040" w:type="dxa"/>
            <w:vAlign w:val="center"/>
          </w:tcPr>
          <w:p w:rsidR="00495E8E" w:rsidRPr="00916790" w:rsidRDefault="00495E8E" w:rsidP="00495E8E">
            <w:pPr>
              <w:ind w:firstLineChars="500" w:firstLine="10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495E8E">
            <w:pPr>
              <w:ind w:firstLineChars="400" w:firstLine="800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</w:tr>
      <w:tr w:rsidR="00495E8E" w:rsidRPr="00916790" w:rsidTr="00C879C9">
        <w:trPr>
          <w:trHeight w:val="366"/>
        </w:trPr>
        <w:tc>
          <w:tcPr>
            <w:tcW w:w="3114" w:type="dxa"/>
            <w:gridSpan w:val="2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装配式钢结构</w:t>
            </w:r>
          </w:p>
        </w:tc>
        <w:tc>
          <w:tcPr>
            <w:tcW w:w="2040" w:type="dxa"/>
            <w:vAlign w:val="center"/>
          </w:tcPr>
          <w:p w:rsidR="00495E8E" w:rsidRPr="00916790" w:rsidRDefault="00495E8E" w:rsidP="00495E8E">
            <w:pPr>
              <w:ind w:firstLineChars="500" w:firstLine="10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495E8E">
            <w:pPr>
              <w:ind w:firstLineChars="400" w:firstLine="8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</w:tr>
      <w:tr w:rsidR="00495E8E" w:rsidRPr="00916790" w:rsidTr="00C879C9">
        <w:trPr>
          <w:trHeight w:val="366"/>
        </w:trPr>
        <w:tc>
          <w:tcPr>
            <w:tcW w:w="3114" w:type="dxa"/>
            <w:gridSpan w:val="2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装配式木结构</w:t>
            </w:r>
          </w:p>
        </w:tc>
        <w:tc>
          <w:tcPr>
            <w:tcW w:w="2040" w:type="dxa"/>
            <w:vAlign w:val="center"/>
          </w:tcPr>
          <w:p w:rsidR="00495E8E" w:rsidRPr="00916790" w:rsidRDefault="00495E8E" w:rsidP="00495E8E">
            <w:pPr>
              <w:ind w:firstLineChars="500" w:firstLine="10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495E8E">
            <w:pPr>
              <w:ind w:firstLineChars="400" w:firstLine="8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</w:tr>
      <w:tr w:rsidR="00495E8E" w:rsidRPr="00916790" w:rsidTr="00C879C9">
        <w:trPr>
          <w:trHeight w:val="366"/>
        </w:trPr>
        <w:tc>
          <w:tcPr>
            <w:tcW w:w="1539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装配式住宅</w:t>
            </w:r>
          </w:p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施工面积</w:t>
            </w:r>
          </w:p>
        </w:tc>
        <w:tc>
          <w:tcPr>
            <w:tcW w:w="157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保障性住宅</w:t>
            </w: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2017年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Times New Roman" w:hint="eastAsia"/>
                <w:sz w:val="24"/>
              </w:rPr>
              <w:t>2018年</w:t>
            </w:r>
          </w:p>
        </w:tc>
      </w:tr>
      <w:tr w:rsidR="00495E8E" w:rsidRPr="00916790" w:rsidTr="00C879C9">
        <w:trPr>
          <w:trHeight w:val="366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</w:t>
            </w:r>
          </w:p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混凝土</w:t>
            </w:r>
          </w:p>
        </w:tc>
        <w:tc>
          <w:tcPr>
            <w:tcW w:w="2040" w:type="dxa"/>
            <w:vAlign w:val="center"/>
          </w:tcPr>
          <w:p w:rsidR="00495E8E" w:rsidRPr="00916790" w:rsidRDefault="00495E8E" w:rsidP="00495E8E">
            <w:pPr>
              <w:ind w:firstLineChars="500" w:firstLine="10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495E8E">
            <w:pPr>
              <w:ind w:firstLineChars="400" w:firstLine="8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</w:tr>
      <w:tr w:rsidR="00495E8E" w:rsidRPr="00916790" w:rsidTr="00C879C9">
        <w:trPr>
          <w:trHeight w:val="366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95E8E" w:rsidRPr="00916790" w:rsidRDefault="00495E8E" w:rsidP="00495E8E">
            <w:pPr>
              <w:ind w:firstLineChars="500" w:firstLine="100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分布区域：</w:t>
            </w:r>
          </w:p>
        </w:tc>
      </w:tr>
      <w:tr w:rsidR="00495E8E" w:rsidRPr="00916790" w:rsidTr="00C879C9">
        <w:trPr>
          <w:trHeight w:val="378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</w:t>
            </w:r>
          </w:p>
          <w:p w:rsidR="00495E8E" w:rsidRPr="00916790" w:rsidRDefault="00495E8E" w:rsidP="00C879C9">
            <w:pPr>
              <w:jc w:val="center"/>
              <w:rPr>
                <w:rFonts w:asciiTheme="minorEastAsia" w:hAnsiTheme="minorEastAsia" w:cs="Times New Roman"/>
                <w:szCs w:val="22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钢结构</w:t>
            </w:r>
          </w:p>
        </w:tc>
        <w:tc>
          <w:tcPr>
            <w:tcW w:w="2040" w:type="dxa"/>
            <w:vAlign w:val="center"/>
          </w:tcPr>
          <w:p w:rsidR="00495E8E" w:rsidRPr="00916790" w:rsidRDefault="00495E8E" w:rsidP="00495E8E">
            <w:pPr>
              <w:ind w:firstLineChars="500" w:firstLine="10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495E8E">
            <w:pPr>
              <w:ind w:firstLineChars="400" w:firstLine="800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</w:tr>
      <w:tr w:rsidR="00495E8E" w:rsidRPr="00916790" w:rsidTr="00C879C9">
        <w:trPr>
          <w:trHeight w:val="378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分布区域：</w:t>
            </w:r>
          </w:p>
        </w:tc>
      </w:tr>
      <w:tr w:rsidR="00495E8E" w:rsidRPr="00916790" w:rsidTr="00C879C9">
        <w:trPr>
          <w:trHeight w:val="378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商品住宅</w:t>
            </w:r>
          </w:p>
        </w:tc>
        <w:tc>
          <w:tcPr>
            <w:tcW w:w="160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</w:t>
            </w:r>
          </w:p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混凝土</w:t>
            </w:r>
          </w:p>
        </w:tc>
        <w:tc>
          <w:tcPr>
            <w:tcW w:w="2040" w:type="dxa"/>
            <w:vAlign w:val="center"/>
          </w:tcPr>
          <w:p w:rsidR="00495E8E" w:rsidRPr="00916790" w:rsidRDefault="00495E8E" w:rsidP="00495E8E">
            <w:pPr>
              <w:ind w:firstLineChars="500" w:firstLine="100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495E8E">
            <w:pPr>
              <w:ind w:firstLineChars="400" w:firstLine="800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</w:tr>
      <w:tr w:rsidR="00495E8E" w:rsidRPr="00916790" w:rsidTr="00C879C9">
        <w:trPr>
          <w:trHeight w:val="420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95E8E" w:rsidRPr="00916790" w:rsidRDefault="00495E8E" w:rsidP="00495E8E">
            <w:pPr>
              <w:ind w:firstLineChars="500" w:firstLine="100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分布区域：</w:t>
            </w:r>
          </w:p>
        </w:tc>
      </w:tr>
      <w:tr w:rsidR="00495E8E" w:rsidRPr="00916790" w:rsidTr="00C879C9">
        <w:trPr>
          <w:trHeight w:val="420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</w:t>
            </w:r>
          </w:p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钢结构</w:t>
            </w:r>
          </w:p>
        </w:tc>
        <w:tc>
          <w:tcPr>
            <w:tcW w:w="2040" w:type="dxa"/>
            <w:vAlign w:val="center"/>
          </w:tcPr>
          <w:p w:rsidR="00495E8E" w:rsidRPr="00916790" w:rsidRDefault="00495E8E" w:rsidP="00495E8E">
            <w:pPr>
              <w:ind w:firstLineChars="500" w:firstLine="100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  <w:tc>
          <w:tcPr>
            <w:tcW w:w="2017" w:type="dxa"/>
            <w:vAlign w:val="center"/>
          </w:tcPr>
          <w:p w:rsidR="00495E8E" w:rsidRPr="00916790" w:rsidRDefault="00495E8E" w:rsidP="00495E8E">
            <w:pPr>
              <w:ind w:firstLineChars="400" w:firstLine="800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）</w:t>
            </w:r>
          </w:p>
        </w:tc>
      </w:tr>
      <w:tr w:rsidR="00495E8E" w:rsidRPr="00916790" w:rsidTr="00C879C9">
        <w:trPr>
          <w:trHeight w:val="378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Cs w:val="21"/>
              </w:rPr>
              <w:t>分布区域：</w:t>
            </w:r>
          </w:p>
        </w:tc>
      </w:tr>
      <w:tr w:rsidR="00495E8E" w:rsidRPr="00916790" w:rsidTr="00C879C9">
        <w:trPr>
          <w:trHeight w:val="659"/>
        </w:trPr>
        <w:tc>
          <w:tcPr>
            <w:tcW w:w="1539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设计单位及结构体系</w:t>
            </w:r>
          </w:p>
        </w:tc>
        <w:tc>
          <w:tcPr>
            <w:tcW w:w="157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装配式混凝土</w:t>
            </w: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设计单位</w:t>
            </w: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95E8E" w:rsidRPr="00916790" w:rsidTr="00C879C9">
        <w:trPr>
          <w:trHeight w:val="584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结构体系</w:t>
            </w: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95E8E" w:rsidRPr="00916790" w:rsidTr="00C879C9">
        <w:trPr>
          <w:trHeight w:val="716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装配式钢结构</w:t>
            </w: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设计单位</w:t>
            </w: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95E8E" w:rsidRPr="00916790" w:rsidTr="00C879C9">
        <w:trPr>
          <w:trHeight w:val="687"/>
        </w:trPr>
        <w:tc>
          <w:tcPr>
            <w:tcW w:w="1539" w:type="dxa"/>
            <w:vMerge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916790">
              <w:rPr>
                <w:rFonts w:asciiTheme="minorEastAsia" w:hAnsiTheme="minorEastAsia" w:cs="Calibri" w:hint="eastAsia"/>
                <w:szCs w:val="21"/>
              </w:rPr>
              <w:t>结构体系</w:t>
            </w:r>
          </w:p>
        </w:tc>
        <w:tc>
          <w:tcPr>
            <w:tcW w:w="4057" w:type="dxa"/>
            <w:gridSpan w:val="2"/>
            <w:vAlign w:val="center"/>
          </w:tcPr>
          <w:p w:rsidR="00495E8E" w:rsidRPr="00916790" w:rsidRDefault="00495E8E" w:rsidP="00C879C9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495E8E" w:rsidRPr="00916790" w:rsidRDefault="00495E8E" w:rsidP="00495E8E">
      <w:pPr>
        <w:jc w:val="left"/>
        <w:rPr>
          <w:rFonts w:asciiTheme="minorEastAsia" w:hAnsiTheme="minorEastAsia" w:cs="Calibri"/>
          <w:sz w:val="24"/>
        </w:rPr>
      </w:pPr>
    </w:p>
    <w:p w:rsidR="00495E8E" w:rsidRPr="00916790" w:rsidRDefault="00495E8E" w:rsidP="00495E8E">
      <w:pPr>
        <w:numPr>
          <w:ilvl w:val="0"/>
          <w:numId w:val="4"/>
        </w:numPr>
        <w:jc w:val="left"/>
        <w:rPr>
          <w:rFonts w:asciiTheme="minorEastAsia" w:hAnsiTheme="minorEastAsia" w:cs="Calibri"/>
          <w:sz w:val="24"/>
        </w:rPr>
      </w:pPr>
      <w:r w:rsidRPr="00916790">
        <w:rPr>
          <w:rFonts w:asciiTheme="minorEastAsia" w:hAnsiTheme="minorEastAsia" w:cs="Calibri" w:hint="eastAsia"/>
          <w:sz w:val="24"/>
        </w:rPr>
        <w:t>2</w:t>
      </w:r>
      <w:r w:rsidRPr="00916790">
        <w:rPr>
          <w:rFonts w:asciiTheme="minorEastAsia" w:hAnsiTheme="minorEastAsia" w:cs="Calibri"/>
          <w:sz w:val="24"/>
        </w:rPr>
        <w:t>018</w:t>
      </w:r>
      <w:r w:rsidRPr="00916790">
        <w:rPr>
          <w:rFonts w:asciiTheme="minorEastAsia" w:hAnsiTheme="minorEastAsia" w:cs="Calibri" w:hint="eastAsia"/>
          <w:sz w:val="24"/>
        </w:rPr>
        <w:t>年企业装配式生产基本情况</w:t>
      </w:r>
    </w:p>
    <w:p w:rsidR="00495E8E" w:rsidRPr="00916790" w:rsidRDefault="00495E8E" w:rsidP="00495E8E">
      <w:pPr>
        <w:jc w:val="left"/>
        <w:rPr>
          <w:rFonts w:asciiTheme="minorEastAsia" w:hAnsiTheme="minorEastAsia" w:cs="Calibri"/>
          <w:sz w:val="24"/>
        </w:rPr>
      </w:pPr>
    </w:p>
    <w:tbl>
      <w:tblPr>
        <w:tblStyle w:val="a5"/>
        <w:tblW w:w="8928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3351"/>
        <w:gridCol w:w="2503"/>
        <w:gridCol w:w="3074"/>
      </w:tblGrid>
      <w:tr w:rsidR="00495E8E" w:rsidRPr="00916790" w:rsidTr="00C879C9">
        <w:trPr>
          <w:trHeight w:val="427"/>
        </w:trPr>
        <w:tc>
          <w:tcPr>
            <w:tcW w:w="3351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装配式混凝土</w:t>
            </w: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生产线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ind w:firstLineChars="900" w:firstLine="2160"/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（条）</w:t>
            </w:r>
          </w:p>
        </w:tc>
      </w:tr>
      <w:tr w:rsidR="00495E8E" w:rsidRPr="00916790" w:rsidTr="00C879C9">
        <w:trPr>
          <w:trHeight w:val="426"/>
        </w:trPr>
        <w:tc>
          <w:tcPr>
            <w:tcW w:w="3351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设计产能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ind w:firstLineChars="800" w:firstLine="1920"/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  <w:vertAlign w:val="superscript"/>
              </w:rPr>
              <w:t>3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）</w:t>
            </w:r>
          </w:p>
        </w:tc>
      </w:tr>
      <w:tr w:rsidR="00495E8E" w:rsidRPr="00916790" w:rsidTr="00C879C9">
        <w:trPr>
          <w:trHeight w:val="442"/>
        </w:trPr>
        <w:tc>
          <w:tcPr>
            <w:tcW w:w="3351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实际应用产能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ind w:firstLineChars="800" w:firstLine="1920"/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  <w:vertAlign w:val="superscript"/>
              </w:rPr>
              <w:t>3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）</w:t>
            </w:r>
          </w:p>
        </w:tc>
      </w:tr>
      <w:tr w:rsidR="00495E8E" w:rsidRPr="00916790" w:rsidTr="00C879C9">
        <w:trPr>
          <w:trHeight w:val="427"/>
        </w:trPr>
        <w:tc>
          <w:tcPr>
            <w:tcW w:w="3351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装配式钢结构</w:t>
            </w: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生产线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（条）</w:t>
            </w:r>
          </w:p>
        </w:tc>
      </w:tr>
      <w:tr w:rsidR="00495E8E" w:rsidRPr="00916790" w:rsidTr="00C879C9">
        <w:trPr>
          <w:trHeight w:val="386"/>
        </w:trPr>
        <w:tc>
          <w:tcPr>
            <w:tcW w:w="3351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设计产能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ind w:firstLineChars="800" w:firstLine="1920"/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（万吨）</w:t>
            </w:r>
          </w:p>
        </w:tc>
      </w:tr>
      <w:tr w:rsidR="00495E8E" w:rsidRPr="00916790" w:rsidTr="00C879C9">
        <w:trPr>
          <w:trHeight w:val="417"/>
        </w:trPr>
        <w:tc>
          <w:tcPr>
            <w:tcW w:w="3351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实际应用产能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ind w:firstLineChars="800" w:firstLine="1920"/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（万吨）</w:t>
            </w:r>
          </w:p>
        </w:tc>
      </w:tr>
      <w:tr w:rsidR="00495E8E" w:rsidRPr="00916790" w:rsidTr="00C879C9">
        <w:trPr>
          <w:trHeight w:val="422"/>
        </w:trPr>
        <w:tc>
          <w:tcPr>
            <w:tcW w:w="3351" w:type="dxa"/>
            <w:vMerge w:val="restart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装配式木结构</w:t>
            </w: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生产线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（条）</w:t>
            </w:r>
          </w:p>
        </w:tc>
      </w:tr>
      <w:tr w:rsidR="00495E8E" w:rsidRPr="00916790" w:rsidTr="00C879C9">
        <w:trPr>
          <w:trHeight w:val="406"/>
        </w:trPr>
        <w:tc>
          <w:tcPr>
            <w:tcW w:w="3351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设计产能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ind w:firstLineChars="800" w:firstLine="1920"/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）</w:t>
            </w:r>
          </w:p>
        </w:tc>
      </w:tr>
      <w:tr w:rsidR="00495E8E" w:rsidRPr="00916790" w:rsidTr="00C879C9">
        <w:trPr>
          <w:trHeight w:val="431"/>
        </w:trPr>
        <w:tc>
          <w:tcPr>
            <w:tcW w:w="3351" w:type="dxa"/>
            <w:vMerge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95E8E" w:rsidRPr="00916790" w:rsidRDefault="00495E8E" w:rsidP="00C879C9">
            <w:pPr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Calibri" w:hint="eastAsia"/>
                <w:sz w:val="24"/>
              </w:rPr>
              <w:t>实际应用产能</w:t>
            </w:r>
          </w:p>
        </w:tc>
        <w:tc>
          <w:tcPr>
            <w:tcW w:w="3074" w:type="dxa"/>
            <w:vAlign w:val="center"/>
          </w:tcPr>
          <w:p w:rsidR="00495E8E" w:rsidRPr="00916790" w:rsidRDefault="00495E8E" w:rsidP="00C879C9">
            <w:pPr>
              <w:ind w:firstLineChars="800" w:firstLine="1920"/>
              <w:jc w:val="center"/>
              <w:rPr>
                <w:rFonts w:asciiTheme="minorEastAsia" w:hAnsiTheme="minorEastAsia" w:cs="Calibri"/>
                <w:sz w:val="24"/>
              </w:rPr>
            </w:pP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（万m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  <w:vertAlign w:val="superscript"/>
              </w:rPr>
              <w:t>2</w:t>
            </w:r>
            <w:r w:rsidRPr="00916790">
              <w:rPr>
                <w:rFonts w:asciiTheme="minorEastAsia" w:hAnsiTheme="minorEastAsia" w:cs="宋体" w:hint="eastAsia"/>
                <w:color w:val="000000"/>
                <w:sz w:val="24"/>
              </w:rPr>
              <w:t>）</w:t>
            </w:r>
          </w:p>
        </w:tc>
      </w:tr>
      <w:bookmarkEnd w:id="2"/>
    </w:tbl>
    <w:p w:rsidR="00495E8E" w:rsidRPr="00916790" w:rsidRDefault="00495E8E" w:rsidP="00495E8E">
      <w:pPr>
        <w:widowControl/>
        <w:jc w:val="left"/>
        <w:rPr>
          <w:rFonts w:asciiTheme="minorEastAsia" w:hAnsiTheme="minorEastAsia" w:cs="仿宋"/>
          <w:sz w:val="30"/>
          <w:szCs w:val="30"/>
        </w:rPr>
      </w:pPr>
    </w:p>
    <w:p w:rsidR="00A64459" w:rsidRPr="00495E8E" w:rsidRDefault="00A64459" w:rsidP="00495E8E"/>
    <w:sectPr w:rsidR="00A64459" w:rsidRPr="00495E8E" w:rsidSect="00CC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59" w:rsidRDefault="00A64459" w:rsidP="00495E8E">
      <w:r>
        <w:separator/>
      </w:r>
    </w:p>
  </w:endnote>
  <w:endnote w:type="continuationSeparator" w:id="1">
    <w:p w:rsidR="00A64459" w:rsidRDefault="00A64459" w:rsidP="0049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59" w:rsidRDefault="00A64459" w:rsidP="00495E8E">
      <w:r>
        <w:separator/>
      </w:r>
    </w:p>
  </w:footnote>
  <w:footnote w:type="continuationSeparator" w:id="1">
    <w:p w:rsidR="00A64459" w:rsidRDefault="00A64459" w:rsidP="00495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D3ADC1"/>
    <w:multiLevelType w:val="singleLevel"/>
    <w:tmpl w:val="B7D3ADC1"/>
    <w:lvl w:ilvl="0">
      <w:start w:val="5"/>
      <w:numFmt w:val="decimal"/>
      <w:suff w:val="space"/>
      <w:lvlText w:val="%1."/>
      <w:lvlJc w:val="left"/>
      <w:pPr>
        <w:ind w:left="120" w:firstLine="0"/>
      </w:pPr>
    </w:lvl>
  </w:abstractNum>
  <w:abstractNum w:abstractNumId="1">
    <w:nsid w:val="EB379B09"/>
    <w:multiLevelType w:val="singleLevel"/>
    <w:tmpl w:val="EB379B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BB015C8"/>
    <w:multiLevelType w:val="singleLevel"/>
    <w:tmpl w:val="FBB015C8"/>
    <w:lvl w:ilvl="0">
      <w:start w:val="2"/>
      <w:numFmt w:val="decimal"/>
      <w:suff w:val="space"/>
      <w:lvlText w:val="%1."/>
      <w:lvlJc w:val="left"/>
    </w:lvl>
  </w:abstractNum>
  <w:abstractNum w:abstractNumId="3">
    <w:nsid w:val="460A5198"/>
    <w:multiLevelType w:val="singleLevel"/>
    <w:tmpl w:val="460A51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E8E"/>
    <w:rsid w:val="00495E8E"/>
    <w:rsid w:val="00A6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E8E"/>
    <w:rPr>
      <w:sz w:val="18"/>
      <w:szCs w:val="18"/>
    </w:rPr>
  </w:style>
  <w:style w:type="table" w:styleId="a5">
    <w:name w:val="Table Grid"/>
    <w:uiPriority w:val="39"/>
    <w:qFormat/>
    <w:rsid w:val="00495E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2019-08-02T09:46:00Z</dcterms:created>
  <dcterms:modified xsi:type="dcterms:W3CDTF">2019-08-02T09:46:00Z</dcterms:modified>
</cp:coreProperties>
</file>